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  <w:t>书面声明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根据《佛山市市级社会组织发展专项扶持资金管理办法》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/>
          <w:sz w:val="32"/>
          <w:lang w:val="en-US" w:eastAsia="zh-CN"/>
        </w:rPr>
        <w:t>《2024</w:t>
      </w: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>年创益合伙人计划-佛山市级公益服务类社会组织发展专项扶持资金项目申报工作方案》等文件要求，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该项目在本年度的申报工作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要求提交所附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且声明和承诺如下: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在参加本次公益创投活动前三年内，在经营活动中无重大违法记录，或因违法经营被禁止参加政府采购活动或类似活动的期限已届满。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申报单位名称（盖公章）：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法定代表人或授权代表（签字或盖章）:       </w:t>
      </w:r>
    </w:p>
    <w:p>
      <w:pPr>
        <w:wordWrap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   日期：   年   月   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jQzODk5ZTkwYTcxNjcwNTA5ODQzYWMxMTY2MDYifQ=="/>
  </w:docVars>
  <w:rsids>
    <w:rsidRoot w:val="5B831A6D"/>
    <w:rsid w:val="00D2787A"/>
    <w:rsid w:val="1F1D381B"/>
    <w:rsid w:val="259063AE"/>
    <w:rsid w:val="30720922"/>
    <w:rsid w:val="370B5658"/>
    <w:rsid w:val="5B831A6D"/>
    <w:rsid w:val="72E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  <w:style w:type="paragraph" w:styleId="4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</TotalTime>
  <ScaleCrop>false</ScaleCrop>
  <LinksUpToDate>false</LinksUpToDate>
  <CharactersWithSpaces>243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2022-01-10T09:20:00Z</dcterms:created>
  <dc:creator>婉文</dc:creator>
  <cp:lastModifiedBy>婉文</cp:lastModifiedBy>
  <dcterms:modified xsi:type="dcterms:W3CDTF">2023-09-26T10:22:29Z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48A60D2164824154BEFD5B6CDFFD94E5</vt:lpwstr>
  </property>
</Properties>
</file>